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PHÂN CÔNG GIẢNG VIÊN GIẢNG DẠY HỌC KỲ 1, 2022-2023</w:t>
      </w:r>
    </w:p>
    <w:p w:rsidR="00000000" w:rsidDel="00000000" w:rsidP="00000000" w:rsidRDefault="00000000" w:rsidRPr="00000000" w14:paraId="00000005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Lớp DG2032K1. ĐVLK: Trường Đại học Tiền Giang</w:t>
      </w:r>
    </w:p>
    <w:p w:rsidR="00000000" w:rsidDel="00000000" w:rsidP="00000000" w:rsidRDefault="00000000" w:rsidRPr="00000000" w14:paraId="00000006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15.0" w:type="dxa"/>
        <w:jc w:val="left"/>
        <w:tblInd w:w="93.0" w:type="dxa"/>
        <w:tblLayout w:type="fixed"/>
        <w:tblLook w:val="0000"/>
      </w:tblPr>
      <w:tblGrid>
        <w:gridCol w:w="572"/>
        <w:gridCol w:w="883"/>
        <w:gridCol w:w="3663"/>
        <w:gridCol w:w="567"/>
        <w:gridCol w:w="810"/>
        <w:gridCol w:w="2763"/>
        <w:gridCol w:w="1557"/>
        <w:tblGridChange w:id="0">
          <w:tblGrid>
            <w:gridCol w:w="572"/>
            <w:gridCol w:w="883"/>
            <w:gridCol w:w="3663"/>
            <w:gridCol w:w="567"/>
            <w:gridCol w:w="810"/>
            <w:gridCol w:w="2763"/>
            <w:gridCol w:w="1557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ind w:right="-108" w:hanging="125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1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ind w:left="10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Dương Văn Học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0382 086 098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5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KL386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Pháp luật về nhà ở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1429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Thị Thanh Xuân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0908818858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C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KL210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2490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Vang Phủ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0939148789</w:t>
            </w:r>
          </w:p>
        </w:tc>
      </w:tr>
      <w:tr>
        <w:trPr>
          <w:cantSplit w:val="0"/>
          <w:trHeight w:val="19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KL235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Pháp luật về cạnh tranh và bảo vệ quyền lợi người tiêu dùng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ind w:left="10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2560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Hoàng Tâm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0977 460 904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KL332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Tư pháp quốc tế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2681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Tuấn Kiệt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0815 745 700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1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thương mại quốc tế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2561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Huỳnh Anh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0774 674 958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Luận văn tốt nghiệp - 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ind w:right="48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</w:tr>
      <w:tr>
        <w:trPr>
          <w:cantSplit w:val="0"/>
          <w:trHeight w:val="245.97656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ind w:left="-57" w:right="-57" w:firstLine="0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cạnh tranh và bảo vệ quyền lợi người tiêu dùng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ind w:left="-57" w:right="-57" w:firstLine="0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cạnh tranh và bảo vệ quyền lợi người tiêu dùng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nhà ở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nhà ở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cạnh tranh và bảo vệ quyền lợi người tiêu dùng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nhà ở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cạnh tranh và bảo vệ quyền lợi người tiêu dùng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cạnh tranh và bảo vệ quyền lợi người tiêu dùng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Thương mại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Thương mại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Thương mại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F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A1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sectPr>
      <w:headerReference r:id="rId7" w:type="default"/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3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b0GWqUJ7ez7Sfinf5SSqEdiK4A==">AMUW2mVGUv51J2C7H5onnYJyAeUiRi+skS6HvYlFt4hkxPw8/F3nUiQB+XrB1cKTMt+6o7EOHAXKTM0fEr1NiOwXRCUShqIzTQ06bC+d16cLmg6m9cgZjzKiHPgTjVevBVLJpt4NCdhU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2020-11-17T02:17:00Z</dcterms:created>
</cp:coreProperties>
</file>